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63" w:rsidRPr="00230EF4" w:rsidRDefault="00791381" w:rsidP="00577A19">
      <w:pPr>
        <w:bidi/>
        <w:spacing w:after="0" w:line="240" w:lineRule="auto"/>
        <w:jc w:val="right"/>
        <w:rPr>
          <w:rFonts w:ascii="Arabic Typesetting" w:hAnsi="Arabic Typesetting" w:cs="Traditional Arabic"/>
          <w:sz w:val="32"/>
          <w:szCs w:val="28"/>
          <w:rtl/>
          <w:lang w:bidi="ar-MA"/>
        </w:rPr>
      </w:pPr>
      <w:r w:rsidRPr="00230EF4">
        <w:rPr>
          <w:rFonts w:ascii="Arabic Typesetting" w:hAnsi="Arabic Typesetting" w:cs="Traditional Arabic"/>
          <w:sz w:val="32"/>
          <w:szCs w:val="28"/>
          <w:rtl/>
        </w:rPr>
        <w:t xml:space="preserve">  الرباط</w:t>
      </w:r>
      <w:r w:rsidRPr="00230EF4">
        <w:rPr>
          <w:rFonts w:ascii="Arabic Typesetting" w:hAnsi="Arabic Typesetting" w:cs="Traditional Arabic" w:hint="cs"/>
          <w:sz w:val="32"/>
          <w:szCs w:val="28"/>
          <w:rtl/>
        </w:rPr>
        <w:t xml:space="preserve"> في </w:t>
      </w:r>
      <w:r w:rsidR="00577A19" w:rsidRPr="00230EF4">
        <w:rPr>
          <w:rFonts w:ascii="Arabic Typesetting" w:hAnsi="Arabic Typesetting" w:cs="Traditional Arabic" w:hint="cs"/>
          <w:sz w:val="32"/>
          <w:szCs w:val="28"/>
          <w:rtl/>
        </w:rPr>
        <w:t xml:space="preserve">26 </w:t>
      </w:r>
      <w:r w:rsidR="00326840" w:rsidRPr="00230EF4">
        <w:rPr>
          <w:rFonts w:ascii="Arabic Typesetting" w:hAnsi="Arabic Typesetting" w:cs="Traditional Arabic" w:hint="cs"/>
          <w:sz w:val="32"/>
          <w:szCs w:val="28"/>
          <w:rtl/>
        </w:rPr>
        <w:t>أبريل</w:t>
      </w:r>
      <w:r w:rsidRPr="00230EF4">
        <w:rPr>
          <w:rFonts w:ascii="Arabic Typesetting" w:hAnsi="Arabic Typesetting" w:cs="Traditional Arabic" w:hint="cs"/>
          <w:sz w:val="32"/>
          <w:szCs w:val="28"/>
          <w:rtl/>
        </w:rPr>
        <w:t xml:space="preserve"> 2020</w:t>
      </w:r>
    </w:p>
    <w:p w:rsidR="005A6863" w:rsidRPr="00230EF4" w:rsidRDefault="005A6863" w:rsidP="00806444">
      <w:pPr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0"/>
          <w:szCs w:val="40"/>
        </w:rPr>
      </w:pPr>
      <w:r w:rsidRPr="00230EF4">
        <w:rPr>
          <w:rFonts w:ascii="Arabic Typesetting" w:hAnsi="Arabic Typesetting" w:cs="Traditional Arabic"/>
          <w:b/>
          <w:bCs/>
          <w:sz w:val="40"/>
          <w:szCs w:val="40"/>
          <w:rtl/>
        </w:rPr>
        <w:t>إلى</w:t>
      </w:r>
    </w:p>
    <w:p w:rsidR="00C01EB8" w:rsidRPr="00230EF4" w:rsidRDefault="00D27D20" w:rsidP="00577A19">
      <w:pPr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0"/>
          <w:szCs w:val="40"/>
          <w:rtl/>
          <w:lang w:bidi="ar-MA"/>
        </w:rPr>
      </w:pPr>
      <w:r w:rsidRPr="00230EF4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MA"/>
        </w:rPr>
        <w:t>السيد</w:t>
      </w:r>
      <w:r w:rsidR="00CD486C" w:rsidRPr="00230EF4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MA"/>
        </w:rPr>
        <w:t xml:space="preserve"> </w:t>
      </w:r>
      <w:r w:rsidR="00577A19" w:rsidRPr="00230EF4">
        <w:rPr>
          <w:rFonts w:ascii="Arabic Typesetting" w:hAnsi="Arabic Typesetting" w:cs="Traditional Arabic"/>
          <w:b/>
          <w:bCs/>
          <w:sz w:val="40"/>
          <w:szCs w:val="40"/>
          <w:rtl/>
          <w:lang w:bidi="ar-MA"/>
        </w:rPr>
        <w:t>وزير</w:t>
      </w:r>
      <w:r w:rsidR="00E66061" w:rsidRPr="00230EF4">
        <w:rPr>
          <w:rFonts w:ascii="Arabic Typesetting" w:hAnsi="Arabic Typesetting" w:cs="Traditional Arabic"/>
          <w:b/>
          <w:bCs/>
          <w:sz w:val="40"/>
          <w:szCs w:val="40"/>
          <w:rtl/>
          <w:lang w:bidi="ar-MA"/>
        </w:rPr>
        <w:t xml:space="preserve"> </w:t>
      </w:r>
      <w:r w:rsidR="00577A19" w:rsidRPr="00230EF4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MA"/>
        </w:rPr>
        <w:t>الداخلية</w:t>
      </w:r>
    </w:p>
    <w:p w:rsidR="00492565" w:rsidRPr="00230EF4" w:rsidRDefault="005A6863" w:rsidP="00806444">
      <w:pPr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0"/>
          <w:szCs w:val="40"/>
          <w:rtl/>
          <w:lang w:bidi="ar-MA"/>
        </w:rPr>
      </w:pPr>
      <w:r w:rsidRPr="00230EF4">
        <w:rPr>
          <w:rFonts w:ascii="Arabic Typesetting" w:hAnsi="Arabic Typesetting" w:cs="Traditional Arabic"/>
          <w:b/>
          <w:bCs/>
          <w:sz w:val="40"/>
          <w:szCs w:val="40"/>
          <w:rtl/>
          <w:lang w:bidi="ar-MA"/>
        </w:rPr>
        <w:t xml:space="preserve">تحت إشراف السيد </w:t>
      </w:r>
      <w:r w:rsidRPr="00230EF4">
        <w:rPr>
          <w:rFonts w:ascii="Arabic Typesetting" w:hAnsi="Arabic Typesetting" w:cs="Traditional Arabic"/>
          <w:b/>
          <w:bCs/>
          <w:sz w:val="40"/>
          <w:szCs w:val="40"/>
          <w:rtl/>
        </w:rPr>
        <w:t>رئيس مجلس النواب</w:t>
      </w:r>
    </w:p>
    <w:p w:rsidR="005A6863" w:rsidRPr="00230EF4" w:rsidRDefault="005A6863" w:rsidP="00230EF4">
      <w:pPr>
        <w:tabs>
          <w:tab w:val="right" w:pos="10182"/>
        </w:tabs>
        <w:bidi/>
        <w:spacing w:after="0" w:line="240" w:lineRule="auto"/>
        <w:ind w:left="1134" w:right="284" w:hanging="1158"/>
        <w:rPr>
          <w:rFonts w:ascii="Arabic Typesetting" w:hAnsi="Arabic Typesetting" w:cs="Traditional Arabic"/>
          <w:sz w:val="36"/>
          <w:szCs w:val="36"/>
          <w:rtl/>
        </w:rPr>
      </w:pPr>
      <w:r w:rsidRPr="00230EF4">
        <w:rPr>
          <w:rFonts w:ascii="Arabic Typesetting" w:hAnsi="Arabic Typesetting" w:cs="Traditional Arabic"/>
          <w:sz w:val="36"/>
          <w:szCs w:val="36"/>
          <w:rtl/>
        </w:rPr>
        <w:t>الموضوع:</w:t>
      </w:r>
      <w:r w:rsidR="00326840" w:rsidRPr="00230EF4">
        <w:rPr>
          <w:rFonts w:ascii="Arabic Typesetting" w:hAnsi="Arabic Typesetting" w:cs="Traditional Arabic" w:hint="cs"/>
          <w:sz w:val="36"/>
          <w:szCs w:val="36"/>
          <w:rtl/>
        </w:rPr>
        <w:t xml:space="preserve"> سؤال كتابي </w:t>
      </w:r>
      <w:r w:rsidR="00D27D20" w:rsidRPr="00230EF4">
        <w:rPr>
          <w:rFonts w:ascii="Arabic Typesetting" w:hAnsi="Arabic Typesetting" w:cs="Traditional Arabic" w:hint="cs"/>
          <w:sz w:val="36"/>
          <w:szCs w:val="36"/>
          <w:rtl/>
        </w:rPr>
        <w:t>حول</w:t>
      </w:r>
      <w:r w:rsidR="00BB3D8E" w:rsidRPr="00230EF4">
        <w:rPr>
          <w:rFonts w:ascii="Arabic Typesetting" w:hAnsi="Arabic Typesetting" w:cs="Traditional Arabic" w:hint="cs"/>
          <w:sz w:val="36"/>
          <w:szCs w:val="36"/>
          <w:rtl/>
        </w:rPr>
        <w:t xml:space="preserve"> </w:t>
      </w:r>
      <w:r w:rsidR="00230EF4" w:rsidRPr="00230EF4">
        <w:rPr>
          <w:rFonts w:ascii="Arabic Typesetting" w:hAnsi="Arabic Typesetting" w:cs="Traditional Arabic" w:hint="cs"/>
          <w:sz w:val="36"/>
          <w:szCs w:val="36"/>
          <w:rtl/>
        </w:rPr>
        <w:t xml:space="preserve">عدم استثناء </w:t>
      </w:r>
      <w:r w:rsidR="00BB3D8E" w:rsidRPr="00230EF4">
        <w:rPr>
          <w:rFonts w:ascii="Arabic Typesetting" w:hAnsi="Arabic Typesetting" w:cs="Traditional Arabic" w:hint="cs"/>
          <w:sz w:val="36"/>
          <w:szCs w:val="36"/>
          <w:rtl/>
        </w:rPr>
        <w:t>الصحفيين المهنيين من قرار حظر التنقل الليلي</w:t>
      </w:r>
      <w:r w:rsidR="006C7173" w:rsidRPr="00230EF4">
        <w:rPr>
          <w:rFonts w:ascii="Arabic Typesetting" w:hAnsi="Arabic Typesetting" w:cs="Traditional Arabic" w:hint="cs"/>
          <w:sz w:val="36"/>
          <w:szCs w:val="36"/>
          <w:rtl/>
        </w:rPr>
        <w:t>.</w:t>
      </w:r>
    </w:p>
    <w:p w:rsidR="005A6863" w:rsidRPr="00230EF4" w:rsidRDefault="005A6863" w:rsidP="00806444">
      <w:pPr>
        <w:bidi/>
        <w:spacing w:after="0" w:line="240" w:lineRule="auto"/>
        <w:ind w:left="566" w:firstLine="850"/>
        <w:jc w:val="center"/>
        <w:rPr>
          <w:rFonts w:ascii="Arabic Typesetting" w:hAnsi="Arabic Typesetting" w:cs="Traditional Arabic"/>
          <w:b/>
          <w:bCs/>
          <w:sz w:val="36"/>
          <w:szCs w:val="36"/>
        </w:rPr>
      </w:pPr>
      <w:r w:rsidRPr="00230EF4">
        <w:rPr>
          <w:rFonts w:ascii="Arabic Typesetting" w:hAnsi="Arabic Typesetting" w:cs="Traditional Arabic"/>
          <w:b/>
          <w:bCs/>
          <w:sz w:val="36"/>
          <w:szCs w:val="36"/>
          <w:rtl/>
        </w:rPr>
        <w:t>سلام تام بوجود مولانا الإمام،</w:t>
      </w:r>
      <w:r w:rsidR="00806444" w:rsidRPr="00230EF4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وبعد؛</w:t>
      </w:r>
    </w:p>
    <w:p w:rsidR="005A6863" w:rsidRPr="00230EF4" w:rsidRDefault="005A6863" w:rsidP="00806444">
      <w:pPr>
        <w:bidi/>
        <w:spacing w:after="0" w:line="240" w:lineRule="auto"/>
        <w:ind w:left="543" w:firstLine="709"/>
        <w:rPr>
          <w:rFonts w:ascii="Arabic Typesetting" w:hAnsi="Arabic Typesetting" w:cs="Traditional Arabic" w:hint="cs"/>
          <w:sz w:val="36"/>
          <w:szCs w:val="36"/>
          <w:rtl/>
        </w:rPr>
      </w:pPr>
      <w:r w:rsidRPr="00230EF4">
        <w:rPr>
          <w:rFonts w:ascii="Arabic Typesetting" w:hAnsi="Arabic Typesetting" w:cs="Traditional Arabic"/>
          <w:sz w:val="36"/>
          <w:szCs w:val="36"/>
          <w:rtl/>
        </w:rPr>
        <w:t>السيد الوزير المحترم؛</w:t>
      </w:r>
    </w:p>
    <w:p w:rsidR="00022E09" w:rsidRPr="00230EF4" w:rsidRDefault="00022E09" w:rsidP="00230EF4">
      <w:pPr>
        <w:bidi/>
        <w:spacing w:after="0" w:line="240" w:lineRule="auto"/>
        <w:ind w:left="543" w:firstLine="709"/>
        <w:rPr>
          <w:rFonts w:ascii="Arabic Typesetting" w:hAnsi="Arabic Typesetting" w:cs="Traditional Arabic" w:hint="cs"/>
          <w:sz w:val="36"/>
          <w:szCs w:val="36"/>
          <w:rtl/>
        </w:rPr>
      </w:pPr>
      <w:r w:rsidRPr="00230EF4">
        <w:rPr>
          <w:rFonts w:ascii="Arabic Typesetting" w:hAnsi="Arabic Typesetting" w:cs="Traditional Arabic" w:hint="cs"/>
          <w:sz w:val="36"/>
          <w:szCs w:val="36"/>
          <w:rtl/>
        </w:rPr>
        <w:t>في إطار تنزيل مقتضيات حالة الطوارئ الصحية</w:t>
      </w:r>
      <w:r w:rsidR="00230EF4">
        <w:rPr>
          <w:rFonts w:ascii="Arabic Typesetting" w:hAnsi="Arabic Typesetting" w:cs="Traditional Arabic" w:hint="cs"/>
          <w:sz w:val="36"/>
          <w:szCs w:val="36"/>
          <w:rtl/>
        </w:rPr>
        <w:t xml:space="preserve"> ببلادنا خلال شهر رمضان الفضيل، </w:t>
      </w:r>
      <w:r w:rsidRPr="00230EF4">
        <w:rPr>
          <w:rFonts w:ascii="Arabic Typesetting" w:hAnsi="Arabic Typesetting" w:cs="Traditional Arabic" w:hint="cs"/>
          <w:sz w:val="36"/>
          <w:szCs w:val="36"/>
          <w:rtl/>
        </w:rPr>
        <w:t xml:space="preserve">أصدرت وزارتكم بلاغا </w:t>
      </w:r>
      <w:r w:rsidR="00230EF4">
        <w:rPr>
          <w:rFonts w:ascii="Arabic Typesetting" w:hAnsi="Arabic Typesetting" w:cs="Traditional Arabic" w:hint="cs"/>
          <w:sz w:val="36"/>
          <w:szCs w:val="36"/>
          <w:rtl/>
        </w:rPr>
        <w:t>تحظر</w:t>
      </w:r>
      <w:r w:rsidRPr="00230EF4">
        <w:rPr>
          <w:rFonts w:ascii="Arabic Typesetting" w:hAnsi="Arabic Typesetting" w:cs="Traditional Arabic" w:hint="cs"/>
          <w:sz w:val="36"/>
          <w:szCs w:val="36"/>
          <w:rtl/>
        </w:rPr>
        <w:t xml:space="preserve"> من</w:t>
      </w:r>
      <w:r w:rsidR="00230EF4">
        <w:rPr>
          <w:rFonts w:ascii="Arabic Typesetting" w:hAnsi="Arabic Typesetting" w:cs="Traditional Arabic" w:hint="cs"/>
          <w:sz w:val="36"/>
          <w:szCs w:val="36"/>
          <w:rtl/>
        </w:rPr>
        <w:t xml:space="preserve"> </w:t>
      </w:r>
      <w:r w:rsidRPr="00230EF4">
        <w:rPr>
          <w:rFonts w:ascii="Arabic Typesetting" w:hAnsi="Arabic Typesetting" w:cs="Traditional Arabic" w:hint="cs"/>
          <w:sz w:val="36"/>
          <w:szCs w:val="36"/>
          <w:rtl/>
        </w:rPr>
        <w:t xml:space="preserve">خلاله حركة </w:t>
      </w:r>
      <w:r w:rsidRPr="00230EF4">
        <w:rPr>
          <w:rFonts w:ascii="Arabic Typesetting" w:hAnsi="Arabic Typesetting" w:cs="Traditional Arabic"/>
          <w:b/>
          <w:bCs/>
          <w:sz w:val="36"/>
          <w:szCs w:val="36"/>
        </w:rPr>
        <w:t>"</w:t>
      </w:r>
      <w:r w:rsidRPr="00230EF4">
        <w:rPr>
          <w:rFonts w:ascii="Arabic Typesetting" w:hAnsi="Arabic Typesetting" w:cs="Traditional Arabic"/>
          <w:sz w:val="36"/>
          <w:szCs w:val="36"/>
          <w:rtl/>
        </w:rPr>
        <w:t>التنقل الليلي" يوميا ابتداء من فاتح الشهر المعظم، من الساعة السابعة مساء إلى الساعة الخامسة صباحا</w:t>
      </w:r>
      <w:r w:rsidR="00230EF4">
        <w:rPr>
          <w:rFonts w:ascii="Arabic Typesetting" w:hAnsi="Arabic Typesetting" w:cs="Traditional Arabic" w:hint="cs"/>
          <w:sz w:val="36"/>
          <w:szCs w:val="36"/>
          <w:rtl/>
        </w:rPr>
        <w:t>،</w:t>
      </w:r>
      <w:r w:rsidRPr="00230EF4">
        <w:rPr>
          <w:rFonts w:ascii="Arabic Typesetting" w:hAnsi="Arabic Typesetting" w:cs="Traditional Arabic" w:hint="cs"/>
          <w:sz w:val="36"/>
          <w:szCs w:val="36"/>
          <w:rtl/>
        </w:rPr>
        <w:t xml:space="preserve"> باستثناء ما سماه البلاغ </w:t>
      </w:r>
      <w:r w:rsidR="00230EF4">
        <w:rPr>
          <w:rFonts w:ascii="Arabic Typesetting" w:hAnsi="Arabic Typesetting" w:cs="Traditional Arabic" w:hint="cs"/>
          <w:sz w:val="36"/>
          <w:szCs w:val="36"/>
          <w:rtl/>
        </w:rPr>
        <w:t>ب</w:t>
      </w:r>
      <w:r w:rsidRPr="00230EF4">
        <w:rPr>
          <w:rFonts w:ascii="Arabic Typesetting" w:hAnsi="Arabic Typesetting" w:cs="Traditional Arabic"/>
          <w:sz w:val="36"/>
          <w:szCs w:val="36"/>
          <w:rtl/>
        </w:rPr>
        <w:t>الأشخاص العاملين بالقطاعات والأنشطة الحيوية والأساسية</w:t>
      </w:r>
      <w:r w:rsidR="00230EF4">
        <w:rPr>
          <w:rFonts w:ascii="Arabic Typesetting" w:hAnsi="Arabic Typesetting" w:cs="Traditional Arabic" w:hint="cs"/>
          <w:sz w:val="36"/>
          <w:szCs w:val="36"/>
          <w:rtl/>
        </w:rPr>
        <w:t>؛</w:t>
      </w:r>
      <w:r w:rsidRPr="00230EF4">
        <w:rPr>
          <w:rFonts w:ascii="Arabic Typesetting" w:hAnsi="Arabic Typesetting" w:cs="Traditional Arabic" w:hint="cs"/>
          <w:sz w:val="36"/>
          <w:szCs w:val="36"/>
          <w:rtl/>
        </w:rPr>
        <w:t xml:space="preserve"> وفي هذا السياق بلغ إلى علمنا </w:t>
      </w:r>
      <w:r w:rsidR="00230EF4">
        <w:rPr>
          <w:rFonts w:ascii="Arabic Typesetting" w:hAnsi="Arabic Typesetting" w:cs="Traditional Arabic" w:hint="cs"/>
          <w:sz w:val="36"/>
          <w:szCs w:val="36"/>
          <w:rtl/>
        </w:rPr>
        <w:t>أ</w:t>
      </w:r>
      <w:r w:rsidRPr="00230EF4">
        <w:rPr>
          <w:rFonts w:ascii="Arabic Typesetting" w:hAnsi="Arabic Typesetting" w:cs="Traditional Arabic" w:hint="cs"/>
          <w:sz w:val="36"/>
          <w:szCs w:val="36"/>
          <w:rtl/>
        </w:rPr>
        <w:t xml:space="preserve">ن الاستثناءات التي همت القطاع الإعلامي والصحافي همت فقط </w:t>
      </w:r>
      <w:r w:rsidRPr="00230EF4">
        <w:rPr>
          <w:rFonts w:ascii="Arabic Typesetting" w:hAnsi="Arabic Typesetting" w:cs="Traditional Arabic"/>
          <w:sz w:val="36"/>
          <w:szCs w:val="36"/>
          <w:rtl/>
        </w:rPr>
        <w:t>أطر المؤسسات الإع</w:t>
      </w:r>
      <w:r w:rsidR="00230EF4">
        <w:rPr>
          <w:rFonts w:ascii="Arabic Typesetting" w:hAnsi="Arabic Typesetting" w:cs="Traditional Arabic"/>
          <w:sz w:val="36"/>
          <w:szCs w:val="36"/>
          <w:rtl/>
        </w:rPr>
        <w:t>لامية العمومية والإذاعات الخاصة</w:t>
      </w:r>
      <w:r w:rsidR="00230EF4">
        <w:rPr>
          <w:rFonts w:ascii="Arabic Typesetting" w:hAnsi="Arabic Typesetting" w:cs="Traditional Arabic" w:hint="cs"/>
          <w:sz w:val="36"/>
          <w:szCs w:val="36"/>
          <w:rtl/>
        </w:rPr>
        <w:t>،  وثم إقصاء باقي الصحافيين المهنيين في المواقع والعناوين الورقية و</w:t>
      </w:r>
      <w:r w:rsidRPr="00230EF4">
        <w:rPr>
          <w:rFonts w:ascii="Arabic Typesetting" w:hAnsi="Arabic Typesetting" w:cs="Traditional Arabic" w:hint="cs"/>
          <w:sz w:val="36"/>
          <w:szCs w:val="36"/>
          <w:rtl/>
        </w:rPr>
        <w:t>الذين قد يسهموا بمصادر معلومات وأخبار أخرى متنوعة ومختلفة عن الإعلام الرسمي في إطار الرأي والرأي الآخر.</w:t>
      </w:r>
    </w:p>
    <w:p w:rsidR="006C7173" w:rsidRPr="00230EF4" w:rsidRDefault="00022E09" w:rsidP="00BB3D8E">
      <w:pPr>
        <w:bidi/>
        <w:spacing w:after="0" w:line="240" w:lineRule="auto"/>
        <w:ind w:left="543" w:firstLine="709"/>
        <w:rPr>
          <w:rFonts w:ascii="Arabic Typesetting" w:hAnsi="Arabic Typesetting" w:cs="Traditional Arabic"/>
          <w:sz w:val="36"/>
          <w:szCs w:val="36"/>
          <w:rtl/>
        </w:rPr>
      </w:pPr>
      <w:r w:rsidRPr="00230EF4">
        <w:rPr>
          <w:rFonts w:ascii="Arabic Typesetting" w:hAnsi="Arabic Typesetting" w:cs="Traditional Arabic" w:hint="cs"/>
          <w:sz w:val="36"/>
          <w:szCs w:val="36"/>
          <w:rtl/>
        </w:rPr>
        <w:t>وعليه، نسائلكم عن أسباب</w:t>
      </w:r>
      <w:r w:rsidR="00BB3D8E" w:rsidRPr="00230EF4">
        <w:rPr>
          <w:rFonts w:ascii="Arabic Typesetting" w:hAnsi="Arabic Typesetting" w:cs="Traditional Arabic" w:hint="cs"/>
          <w:sz w:val="36"/>
          <w:szCs w:val="36"/>
          <w:rtl/>
        </w:rPr>
        <w:t xml:space="preserve"> عدم</w:t>
      </w:r>
      <w:r w:rsidRPr="00230EF4">
        <w:rPr>
          <w:rFonts w:ascii="Arabic Typesetting" w:hAnsi="Arabic Typesetting" w:cs="Traditional Arabic" w:hint="cs"/>
          <w:sz w:val="36"/>
          <w:szCs w:val="36"/>
          <w:rtl/>
        </w:rPr>
        <w:t xml:space="preserve"> استثناء الصحفيين المهنيين الحاملين لبطاقة الصحافة المهنية من </w:t>
      </w:r>
      <w:r w:rsidR="00BB3D8E" w:rsidRPr="00230EF4">
        <w:rPr>
          <w:rFonts w:ascii="Arabic Typesetting" w:hAnsi="Arabic Typesetting" w:cs="Traditional Arabic" w:hint="cs"/>
          <w:sz w:val="36"/>
          <w:szCs w:val="36"/>
          <w:rtl/>
        </w:rPr>
        <w:t xml:space="preserve"> قرار حظر التنقل الليلي</w:t>
      </w:r>
      <w:r w:rsidR="007650D3" w:rsidRPr="00230EF4">
        <w:rPr>
          <w:rFonts w:ascii="Arabic Typesetting" w:hAnsi="Arabic Typesetting" w:cs="Traditional Arabic" w:hint="cs"/>
          <w:sz w:val="36"/>
          <w:szCs w:val="36"/>
          <w:rtl/>
        </w:rPr>
        <w:t>؟</w:t>
      </w:r>
    </w:p>
    <w:p w:rsidR="005A6863" w:rsidRPr="00230EF4" w:rsidRDefault="00791381" w:rsidP="00806444">
      <w:pPr>
        <w:tabs>
          <w:tab w:val="left" w:pos="8471"/>
        </w:tabs>
        <w:bidi/>
        <w:spacing w:after="0" w:line="240" w:lineRule="auto"/>
        <w:rPr>
          <w:rFonts w:ascii="Arabic Typesetting" w:hAnsi="Arabic Typesetting" w:cs="Traditional Arabic"/>
          <w:sz w:val="36"/>
          <w:szCs w:val="36"/>
          <w:rtl/>
        </w:rPr>
      </w:pPr>
      <w:r w:rsidRPr="00230EF4">
        <w:rPr>
          <w:rFonts w:ascii="Arabic Typesetting" w:hAnsi="Arabic Typesetting" w:cs="Traditional Arabic" w:hint="cs"/>
          <w:sz w:val="36"/>
          <w:szCs w:val="36"/>
          <w:rtl/>
        </w:rPr>
        <w:t xml:space="preserve">           </w:t>
      </w:r>
      <w:r w:rsidR="005A6863" w:rsidRPr="00230EF4">
        <w:rPr>
          <w:rFonts w:ascii="Arabic Typesetting" w:hAnsi="Arabic Typesetting" w:cs="Traditional Arabic"/>
          <w:sz w:val="36"/>
          <w:szCs w:val="36"/>
          <w:rtl/>
        </w:rPr>
        <w:t>وتقبلوا فائق التقدير والاحترام.</w:t>
      </w:r>
      <w:r w:rsidR="005A6863" w:rsidRPr="00230EF4">
        <w:rPr>
          <w:rFonts w:ascii="Arabic Typesetting" w:hAnsi="Arabic Typesetting" w:cs="Traditional Arabic"/>
          <w:sz w:val="36"/>
          <w:szCs w:val="36"/>
          <w:rtl/>
        </w:rPr>
        <w:tab/>
      </w:r>
    </w:p>
    <w:p w:rsidR="005A6863" w:rsidRPr="00230EF4" w:rsidRDefault="00C74951" w:rsidP="00806444">
      <w:pPr>
        <w:bidi/>
        <w:spacing w:after="0" w:line="240" w:lineRule="auto"/>
        <w:jc w:val="center"/>
        <w:rPr>
          <w:rFonts w:ascii="Arabic Typesetting" w:hAnsi="Arabic Typesetting" w:cs="Traditional Arabic"/>
          <w:sz w:val="36"/>
          <w:szCs w:val="36"/>
          <w:rtl/>
          <w:lang w:bidi="ar-MA"/>
        </w:rPr>
      </w:pPr>
      <w:r w:rsidRPr="00230EF4">
        <w:rPr>
          <w:rFonts w:ascii="Arabic Typesetting" w:hAnsi="Arabic Typesetting" w:cs="Traditional Arabic"/>
          <w:sz w:val="36"/>
          <w:szCs w:val="36"/>
          <w:rtl/>
          <w:lang w:bidi="ar-MA"/>
        </w:rPr>
        <w:t>الإمضاء :</w:t>
      </w:r>
    </w:p>
    <w:p w:rsidR="00C6735F" w:rsidRPr="00230EF4" w:rsidRDefault="00E648E0" w:rsidP="00806444">
      <w:pPr>
        <w:bidi/>
        <w:spacing w:after="0" w:line="240" w:lineRule="auto"/>
        <w:jc w:val="center"/>
        <w:rPr>
          <w:rFonts w:ascii="Arabic Typesetting" w:hAnsi="Arabic Typesetting" w:cs="Traditional Arabic"/>
          <w:sz w:val="36"/>
          <w:szCs w:val="36"/>
          <w:rtl/>
          <w:lang w:bidi="ar-MA"/>
        </w:rPr>
      </w:pPr>
      <w:bookmarkStart w:id="0" w:name="_GoBack"/>
      <w:bookmarkEnd w:id="0"/>
      <w:r w:rsidRPr="00230EF4">
        <w:rPr>
          <w:rFonts w:ascii="Arabic Typesetting" w:hAnsi="Arabic Typesetting" w:cs="Traditional Arabic" w:hint="cs"/>
          <w:sz w:val="36"/>
          <w:szCs w:val="36"/>
          <w:rtl/>
          <w:lang w:bidi="ar-MA"/>
        </w:rPr>
        <w:t>رشيد العبدي</w:t>
      </w:r>
    </w:p>
    <w:p w:rsidR="004502F3" w:rsidRPr="00230EF4" w:rsidRDefault="004502F3" w:rsidP="00806444">
      <w:pPr>
        <w:bidi/>
        <w:spacing w:after="0" w:line="240" w:lineRule="auto"/>
        <w:rPr>
          <w:rFonts w:ascii="Arabic Typesetting" w:hAnsi="Arabic Typesetting" w:cs="Traditional Arabic"/>
          <w:sz w:val="36"/>
          <w:szCs w:val="36"/>
          <w:rtl/>
          <w:lang w:bidi="ar-MA"/>
        </w:rPr>
      </w:pPr>
    </w:p>
    <w:sectPr w:rsidR="004502F3" w:rsidRPr="00230EF4" w:rsidSect="00722ED0">
      <w:headerReference w:type="default" r:id="rId8"/>
      <w:footerReference w:type="default" r:id="rId9"/>
      <w:pgSz w:w="11906" w:h="16838"/>
      <w:pgMar w:top="26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1B" w:rsidRDefault="00465A1B" w:rsidP="00842868">
      <w:pPr>
        <w:spacing w:after="0" w:line="240" w:lineRule="auto"/>
      </w:pPr>
      <w:r>
        <w:separator/>
      </w:r>
    </w:p>
  </w:endnote>
  <w:endnote w:type="continuationSeparator" w:id="1">
    <w:p w:rsidR="00465A1B" w:rsidRDefault="00465A1B" w:rsidP="0084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59" w:rsidRDefault="00AD6259" w:rsidP="00AD6259">
    <w:pPr>
      <w:pStyle w:val="Pieddepage"/>
      <w:jc w:val="center"/>
    </w:pPr>
    <w:r>
      <w:rPr>
        <w:rFonts w:hint="cs"/>
        <w:rtl/>
      </w:rPr>
      <w:t>فريق الأصالة والمعاصرة؛ مجلس النواب؛ البرلمان</w:t>
    </w:r>
  </w:p>
  <w:p w:rsidR="00D94500" w:rsidRPr="00AD6259" w:rsidRDefault="00AD6259" w:rsidP="00AD6259">
    <w:pPr>
      <w:pStyle w:val="Pieddepage"/>
      <w:jc w:val="center"/>
      <w:rPr>
        <w:lang w:bidi="ar-MA"/>
      </w:rPr>
    </w:pPr>
    <w:r>
      <w:rPr>
        <w:lang w:bidi="ar-MA"/>
      </w:rPr>
      <w:t xml:space="preserve">pam@parlement.ma </w:t>
    </w:r>
    <w:r>
      <w:rPr>
        <w:rFonts w:hint="cs"/>
        <w:rtl/>
        <w:lang w:bidi="ar-MA"/>
      </w:rPr>
      <w:t xml:space="preserve">الهاتف : 0537679574، الفاكس 0537679780، البريد الإلكتروني: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1B" w:rsidRDefault="00465A1B" w:rsidP="00842868">
      <w:pPr>
        <w:spacing w:after="0" w:line="240" w:lineRule="auto"/>
      </w:pPr>
      <w:r>
        <w:separator/>
      </w:r>
    </w:p>
  </w:footnote>
  <w:footnote w:type="continuationSeparator" w:id="1">
    <w:p w:rsidR="00465A1B" w:rsidRDefault="00465A1B" w:rsidP="0084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D0" w:rsidRDefault="00722ED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186055</wp:posOffset>
          </wp:positionV>
          <wp:extent cx="2152650" cy="1065600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70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319405</wp:posOffset>
          </wp:positionV>
          <wp:extent cx="1438275" cy="81915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2291080</wp:posOffset>
          </wp:positionH>
          <wp:positionV relativeFrom="paragraph">
            <wp:posOffset>119380</wp:posOffset>
          </wp:positionV>
          <wp:extent cx="1152525" cy="1146175"/>
          <wp:effectExtent l="0" t="0" r="9525" b="0"/>
          <wp:wrapThrough wrapText="bothSides">
            <wp:wrapPolygon edited="0">
              <wp:start x="0" y="0"/>
              <wp:lineTo x="0" y="21181"/>
              <wp:lineTo x="21421" y="21181"/>
              <wp:lineTo x="21421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4756"/>
    <w:multiLevelType w:val="hybridMultilevel"/>
    <w:tmpl w:val="22767FB6"/>
    <w:lvl w:ilvl="0" w:tplc="85BAA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754C2"/>
    <w:rsid w:val="000000DB"/>
    <w:rsid w:val="00000E5B"/>
    <w:rsid w:val="00003504"/>
    <w:rsid w:val="00010068"/>
    <w:rsid w:val="00011524"/>
    <w:rsid w:val="00022E09"/>
    <w:rsid w:val="00032C3B"/>
    <w:rsid w:val="0005792C"/>
    <w:rsid w:val="0006789A"/>
    <w:rsid w:val="00082ABD"/>
    <w:rsid w:val="00082BE1"/>
    <w:rsid w:val="00090AEC"/>
    <w:rsid w:val="0009119A"/>
    <w:rsid w:val="00092375"/>
    <w:rsid w:val="000A79FE"/>
    <w:rsid w:val="000C1FF3"/>
    <w:rsid w:val="000C32BF"/>
    <w:rsid w:val="000D0499"/>
    <w:rsid w:val="000D0A3F"/>
    <w:rsid w:val="000E1B82"/>
    <w:rsid w:val="001016E7"/>
    <w:rsid w:val="001431C0"/>
    <w:rsid w:val="00160A46"/>
    <w:rsid w:val="001800A8"/>
    <w:rsid w:val="001C414C"/>
    <w:rsid w:val="001F7E24"/>
    <w:rsid w:val="0021227D"/>
    <w:rsid w:val="00213F47"/>
    <w:rsid w:val="00215F8C"/>
    <w:rsid w:val="0021609E"/>
    <w:rsid w:val="00224913"/>
    <w:rsid w:val="0022733B"/>
    <w:rsid w:val="00230EF4"/>
    <w:rsid w:val="00233A23"/>
    <w:rsid w:val="00256E1B"/>
    <w:rsid w:val="00280514"/>
    <w:rsid w:val="002A502B"/>
    <w:rsid w:val="002B7FD8"/>
    <w:rsid w:val="002C264F"/>
    <w:rsid w:val="002E59A9"/>
    <w:rsid w:val="0031565A"/>
    <w:rsid w:val="003223B7"/>
    <w:rsid w:val="00326840"/>
    <w:rsid w:val="00331CD6"/>
    <w:rsid w:val="0035096F"/>
    <w:rsid w:val="00355214"/>
    <w:rsid w:val="003565BC"/>
    <w:rsid w:val="00367383"/>
    <w:rsid w:val="00390151"/>
    <w:rsid w:val="0039168A"/>
    <w:rsid w:val="0039343E"/>
    <w:rsid w:val="003A4CE3"/>
    <w:rsid w:val="003A5A36"/>
    <w:rsid w:val="003B4017"/>
    <w:rsid w:val="003B6588"/>
    <w:rsid w:val="003D68BC"/>
    <w:rsid w:val="003E68EB"/>
    <w:rsid w:val="00421DE6"/>
    <w:rsid w:val="004249CB"/>
    <w:rsid w:val="0043642B"/>
    <w:rsid w:val="0044602C"/>
    <w:rsid w:val="004502F3"/>
    <w:rsid w:val="00463E41"/>
    <w:rsid w:val="00465A1B"/>
    <w:rsid w:val="0046663A"/>
    <w:rsid w:val="00474C32"/>
    <w:rsid w:val="004752A9"/>
    <w:rsid w:val="004754C2"/>
    <w:rsid w:val="0047777C"/>
    <w:rsid w:val="00480911"/>
    <w:rsid w:val="004877D7"/>
    <w:rsid w:val="00492565"/>
    <w:rsid w:val="004931C2"/>
    <w:rsid w:val="00494828"/>
    <w:rsid w:val="004C3510"/>
    <w:rsid w:val="004C4BEA"/>
    <w:rsid w:val="004E1527"/>
    <w:rsid w:val="004E7827"/>
    <w:rsid w:val="00524349"/>
    <w:rsid w:val="00534EAC"/>
    <w:rsid w:val="00546837"/>
    <w:rsid w:val="005550FA"/>
    <w:rsid w:val="00577A19"/>
    <w:rsid w:val="00595154"/>
    <w:rsid w:val="00595AE9"/>
    <w:rsid w:val="005A3458"/>
    <w:rsid w:val="005A6863"/>
    <w:rsid w:val="005E6591"/>
    <w:rsid w:val="006002CE"/>
    <w:rsid w:val="006053FA"/>
    <w:rsid w:val="00626837"/>
    <w:rsid w:val="00655E77"/>
    <w:rsid w:val="00661274"/>
    <w:rsid w:val="006C7173"/>
    <w:rsid w:val="006E395B"/>
    <w:rsid w:val="00706FB5"/>
    <w:rsid w:val="00722ED0"/>
    <w:rsid w:val="00742791"/>
    <w:rsid w:val="007650D3"/>
    <w:rsid w:val="00791381"/>
    <w:rsid w:val="007B1586"/>
    <w:rsid w:val="007D0BBA"/>
    <w:rsid w:val="007E3CC0"/>
    <w:rsid w:val="00806444"/>
    <w:rsid w:val="00811A5C"/>
    <w:rsid w:val="00821310"/>
    <w:rsid w:val="00842868"/>
    <w:rsid w:val="008454DF"/>
    <w:rsid w:val="00850D80"/>
    <w:rsid w:val="00855B79"/>
    <w:rsid w:val="008602FD"/>
    <w:rsid w:val="00872C27"/>
    <w:rsid w:val="008767B8"/>
    <w:rsid w:val="00877599"/>
    <w:rsid w:val="008954D2"/>
    <w:rsid w:val="008F3A61"/>
    <w:rsid w:val="008F5636"/>
    <w:rsid w:val="009044E5"/>
    <w:rsid w:val="00907527"/>
    <w:rsid w:val="0092295F"/>
    <w:rsid w:val="00923FC5"/>
    <w:rsid w:val="00934341"/>
    <w:rsid w:val="009410EA"/>
    <w:rsid w:val="00951E76"/>
    <w:rsid w:val="009538F7"/>
    <w:rsid w:val="0096096F"/>
    <w:rsid w:val="009674C8"/>
    <w:rsid w:val="00977DD2"/>
    <w:rsid w:val="009873FA"/>
    <w:rsid w:val="00987EC8"/>
    <w:rsid w:val="009A1AC9"/>
    <w:rsid w:val="009A319C"/>
    <w:rsid w:val="009C1939"/>
    <w:rsid w:val="009E49DD"/>
    <w:rsid w:val="009F3AD3"/>
    <w:rsid w:val="00A05A8C"/>
    <w:rsid w:val="00A11965"/>
    <w:rsid w:val="00A13939"/>
    <w:rsid w:val="00A17F8C"/>
    <w:rsid w:val="00A3720B"/>
    <w:rsid w:val="00A5781C"/>
    <w:rsid w:val="00A75911"/>
    <w:rsid w:val="00AB7F07"/>
    <w:rsid w:val="00AD04A7"/>
    <w:rsid w:val="00AD6259"/>
    <w:rsid w:val="00AD724F"/>
    <w:rsid w:val="00B17FE4"/>
    <w:rsid w:val="00B532D5"/>
    <w:rsid w:val="00B76CAF"/>
    <w:rsid w:val="00B85A8F"/>
    <w:rsid w:val="00B9014D"/>
    <w:rsid w:val="00BB3D8E"/>
    <w:rsid w:val="00C01EB8"/>
    <w:rsid w:val="00C1243A"/>
    <w:rsid w:val="00C1305C"/>
    <w:rsid w:val="00C1398D"/>
    <w:rsid w:val="00C14ABE"/>
    <w:rsid w:val="00C17853"/>
    <w:rsid w:val="00C21BA8"/>
    <w:rsid w:val="00C26A25"/>
    <w:rsid w:val="00C4610A"/>
    <w:rsid w:val="00C53C18"/>
    <w:rsid w:val="00C5450F"/>
    <w:rsid w:val="00C657D0"/>
    <w:rsid w:val="00C6735F"/>
    <w:rsid w:val="00C74951"/>
    <w:rsid w:val="00C7528C"/>
    <w:rsid w:val="00CA28C1"/>
    <w:rsid w:val="00CD11CE"/>
    <w:rsid w:val="00CD486C"/>
    <w:rsid w:val="00CD4E4E"/>
    <w:rsid w:val="00CE545B"/>
    <w:rsid w:val="00CF03CD"/>
    <w:rsid w:val="00D07212"/>
    <w:rsid w:val="00D155B9"/>
    <w:rsid w:val="00D2216F"/>
    <w:rsid w:val="00D27D20"/>
    <w:rsid w:val="00D62260"/>
    <w:rsid w:val="00D87BFE"/>
    <w:rsid w:val="00D9309E"/>
    <w:rsid w:val="00DA3CD8"/>
    <w:rsid w:val="00DC7CDE"/>
    <w:rsid w:val="00DD1824"/>
    <w:rsid w:val="00DD3D42"/>
    <w:rsid w:val="00DF7570"/>
    <w:rsid w:val="00E02698"/>
    <w:rsid w:val="00E177D3"/>
    <w:rsid w:val="00E25703"/>
    <w:rsid w:val="00E323F9"/>
    <w:rsid w:val="00E370A6"/>
    <w:rsid w:val="00E57DD5"/>
    <w:rsid w:val="00E648E0"/>
    <w:rsid w:val="00E66061"/>
    <w:rsid w:val="00E72776"/>
    <w:rsid w:val="00E73360"/>
    <w:rsid w:val="00E75EB8"/>
    <w:rsid w:val="00E82C38"/>
    <w:rsid w:val="00E94E48"/>
    <w:rsid w:val="00E959C4"/>
    <w:rsid w:val="00EA0962"/>
    <w:rsid w:val="00EB291F"/>
    <w:rsid w:val="00EB4E59"/>
    <w:rsid w:val="00ED2DAB"/>
    <w:rsid w:val="00F01634"/>
    <w:rsid w:val="00F13F87"/>
    <w:rsid w:val="00F447FC"/>
    <w:rsid w:val="00F632F2"/>
    <w:rsid w:val="00F704E0"/>
    <w:rsid w:val="00F90313"/>
    <w:rsid w:val="00FB0ADC"/>
    <w:rsid w:val="00FB7972"/>
    <w:rsid w:val="00FC2F97"/>
    <w:rsid w:val="00FD1AC6"/>
    <w:rsid w:val="00FD75FE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C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A8C"/>
    <w:rPr>
      <w:rFonts w:ascii="Calibri" w:eastAsia="Calibri" w:hAnsi="Calibri" w:cs="Arial"/>
    </w:rPr>
  </w:style>
  <w:style w:type="paragraph" w:styleId="Retraitcorpsdetexte">
    <w:name w:val="Body Text Indent"/>
    <w:basedOn w:val="Normal"/>
    <w:link w:val="RetraitcorpsdetexteCar"/>
    <w:rsid w:val="00FD1AC6"/>
    <w:pPr>
      <w:bidi/>
      <w:spacing w:after="0" w:line="240" w:lineRule="auto"/>
      <w:ind w:firstLine="720"/>
    </w:pPr>
    <w:rPr>
      <w:rFonts w:ascii="Times New Roman" w:eastAsia="Times New Roman" w:hAnsi="Times New Roman" w:cs="Mudir MT"/>
      <w:sz w:val="28"/>
      <w:szCs w:val="28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FD1AC6"/>
    <w:rPr>
      <w:rFonts w:ascii="Times New Roman" w:eastAsia="Times New Roman" w:hAnsi="Times New Roman" w:cs="Mudir MT"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D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259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25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22E09"/>
  </w:style>
  <w:style w:type="character" w:styleId="Lienhypertexte">
    <w:name w:val="Hyperlink"/>
    <w:basedOn w:val="Policepardfaut"/>
    <w:uiPriority w:val="99"/>
    <w:semiHidden/>
    <w:unhideWhenUsed/>
    <w:rsid w:val="00022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090F-986E-4A62-961A-CF905F66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e.benali</dc:creator>
  <cp:lastModifiedBy>SWEET</cp:lastModifiedBy>
  <cp:revision>17</cp:revision>
  <cp:lastPrinted>2017-07-03T15:29:00Z</cp:lastPrinted>
  <dcterms:created xsi:type="dcterms:W3CDTF">2020-03-27T22:43:00Z</dcterms:created>
  <dcterms:modified xsi:type="dcterms:W3CDTF">2020-04-25T14:09:00Z</dcterms:modified>
</cp:coreProperties>
</file>